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61839446" w:rsidR="008F7BE8" w:rsidRPr="009C7855" w:rsidRDefault="00E61206" w:rsidP="009C7855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color w:val="0070C0"/>
          <w:sz w:val="20"/>
          <w:szCs w:val="20"/>
        </w:rPr>
      </w:pPr>
      <w:r w:rsidRPr="009C7855">
        <w:rPr>
          <w:noProof/>
          <w:vanish w:val="0"/>
          <w:color w:val="0070C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3B4167C6">
                <wp:simplePos x="0" y="0"/>
                <wp:positionH relativeFrom="column">
                  <wp:posOffset>6642100</wp:posOffset>
                </wp:positionH>
                <wp:positionV relativeFrom="paragraph">
                  <wp:posOffset>-355600</wp:posOffset>
                </wp:positionV>
                <wp:extent cx="1435100" cy="4572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Pr="009C7855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C7855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fr-FR"/>
                              </w:rPr>
                              <w:t>Nom de l’entreprise :</w:t>
                            </w:r>
                          </w:p>
                          <w:p w14:paraId="65913FCB" w14:textId="56553F0A" w:rsidR="00BA7936" w:rsidRPr="009C7855" w:rsidRDefault="00520848" w:rsidP="00CD5877">
                            <w:pPr>
                              <w:rPr>
                                <w:rFonts w:ascii="Gill Sans MT" w:hAnsi="Gill Sans MT"/>
                                <w:lang w:val="fr-FR"/>
                              </w:rPr>
                            </w:pPr>
                            <w:r w:rsidRPr="009C7855">
                              <w:rPr>
                                <w:rFonts w:ascii="Gill Sans MT" w:hAnsi="Gill Sans MT"/>
                                <w:lang w:val="fr-FR"/>
                              </w:rPr>
                              <w:t>Electro-Tech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23pt;margin-top:-28pt;width:11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" fillcolor="white [3201]" strokecolor="black [3200]" strokeweight="1pt">
                <v:textbox inset=",0">
                  <w:txbxContent>
                    <w:p w14:paraId="29816F22" w14:textId="5D83D1EB" w:rsidR="00BA7936" w:rsidRPr="009C7855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9C7855"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fr-FR"/>
                        </w:rPr>
                        <w:t>Nom de l’entreprise :</w:t>
                      </w:r>
                    </w:p>
                    <w:p w14:paraId="65913FCB" w14:textId="56553F0A" w:rsidR="00BA7936" w:rsidRPr="009C7855" w:rsidRDefault="00520848" w:rsidP="00CD5877">
                      <w:pPr>
                        <w:rPr>
                          <w:rFonts w:ascii="Gill Sans MT" w:hAnsi="Gill Sans MT"/>
                          <w:lang w:val="fr-FR"/>
                        </w:rPr>
                      </w:pPr>
                      <w:r w:rsidRPr="009C7855">
                        <w:rPr>
                          <w:rFonts w:ascii="Gill Sans MT" w:hAnsi="Gill Sans MT"/>
                          <w:lang w:val="fr-FR"/>
                        </w:rPr>
                        <w:t>Electro-Tech</w:t>
                      </w:r>
                    </w:p>
                  </w:txbxContent>
                </v:textbox>
              </v:shape>
            </w:pict>
          </mc:Fallback>
        </mc:AlternateContent>
      </w:r>
      <w:r w:rsidRPr="009C7855">
        <w:rPr>
          <w:noProof/>
          <w:vanish w:val="0"/>
          <w:color w:val="0070C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FF13A08">
                <wp:simplePos x="0" y="0"/>
                <wp:positionH relativeFrom="margin">
                  <wp:posOffset>8159750</wp:posOffset>
                </wp:positionH>
                <wp:positionV relativeFrom="paragraph">
                  <wp:posOffset>-355600</wp:posOffset>
                </wp:positionV>
                <wp:extent cx="11430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000FBE5E" w:rsidR="00BA7936" w:rsidRPr="00CD5877" w:rsidRDefault="0052084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27/09/2021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margin-left:642.5pt;margin-top:-28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000FBE5E" w:rsidR="00BA7936" w:rsidRPr="00CD5877" w:rsidRDefault="0052084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27/09/2021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855" w:rsidRPr="009C7855">
        <w:rPr>
          <w:noProof/>
          <w:vanish w:val="0"/>
          <w:color w:val="0070C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5841382" wp14:editId="0FBF62D6">
                <wp:simplePos x="0" y="0"/>
                <wp:positionH relativeFrom="margin">
                  <wp:align>left</wp:align>
                </wp:positionH>
                <wp:positionV relativeFrom="paragraph">
                  <wp:posOffset>-455295</wp:posOffset>
                </wp:positionV>
                <wp:extent cx="914400" cy="914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AF9F3" w14:textId="13BC44EC" w:rsidR="009C7855" w:rsidRDefault="009C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CBE2B" wp14:editId="608F9A74">
                                  <wp:extent cx="1830697" cy="737235"/>
                                  <wp:effectExtent l="0" t="0" r="0" b="571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biLevel thresh="75000"/>
                                          </a:blip>
                                          <a:srcRect l="2910" r="-1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82" cy="75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41382" id="Zone de texte 5" o:spid="_x0000_s1028" type="#_x0000_t202" style="position:absolute;margin-left:0;margin-top:-35.85pt;width:1in;height:1in;z-index:251670015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" filled="f" stroked="f" strokeweight=".5pt">
                <v:textbox>
                  <w:txbxContent>
                    <w:p w14:paraId="490AF9F3" w14:textId="13BC44EC" w:rsidR="009C7855" w:rsidRDefault="009C7855">
                      <w:r>
                        <w:rPr>
                          <w:noProof/>
                        </w:rPr>
                        <w:drawing>
                          <wp:inline distT="0" distB="0" distL="0" distR="0" wp14:anchorId="38ACBE2B" wp14:editId="608F9A74">
                            <wp:extent cx="1830697" cy="737235"/>
                            <wp:effectExtent l="0" t="0" r="0" b="571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 rotWithShape="1">
                                    <a:blip r:embed="rId8">
                                      <a:biLevel thresh="75000"/>
                                    </a:blip>
                                    <a:srcRect l="2910" r="-1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2782" cy="75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855">
        <w:rPr>
          <w:vanish w:val="0"/>
          <w:color w:val="0070C0"/>
          <w:sz w:val="20"/>
          <w:szCs w:val="20"/>
        </w:rPr>
        <w:tab/>
      </w:r>
      <w:r w:rsidR="009C7855">
        <w:rPr>
          <w:vanish w:val="0"/>
          <w:color w:val="0070C0"/>
          <w:sz w:val="20"/>
          <w:szCs w:val="20"/>
        </w:rPr>
        <w:tab/>
      </w:r>
      <w:r w:rsidR="009C7855">
        <w:rPr>
          <w:vanish w:val="0"/>
          <w:color w:val="0070C0"/>
          <w:sz w:val="20"/>
          <w:szCs w:val="20"/>
        </w:rPr>
        <w:tab/>
      </w:r>
      <w:r w:rsidR="009C7855">
        <w:rPr>
          <w:vanish w:val="0"/>
          <w:color w:val="0070C0"/>
          <w:sz w:val="20"/>
          <w:szCs w:val="20"/>
        </w:rPr>
        <w:tab/>
      </w:r>
      <w:r w:rsidR="009C7855">
        <w:rPr>
          <w:vanish w:val="0"/>
          <w:color w:val="0070C0"/>
          <w:sz w:val="20"/>
          <w:szCs w:val="20"/>
        </w:rPr>
        <w:tab/>
        <w:t xml:space="preserve">     </w:t>
      </w:r>
      <w:r>
        <w:rPr>
          <w:vanish w:val="0"/>
          <w:color w:val="0070C0"/>
          <w:sz w:val="20"/>
          <w:szCs w:val="20"/>
        </w:rPr>
        <w:t xml:space="preserve">                     </w:t>
      </w:r>
      <w:r w:rsidR="009C7855">
        <w:rPr>
          <w:vanish w:val="0"/>
          <w:color w:val="0070C0"/>
          <w:sz w:val="20"/>
          <w:szCs w:val="20"/>
        </w:rPr>
        <w:t xml:space="preserve">  </w:t>
      </w:r>
      <w:r w:rsidR="00B81896" w:rsidRPr="009C7855">
        <w:rPr>
          <w:color w:val="0070C0"/>
          <w:sz w:val="20"/>
          <w:szCs w:val="20"/>
        </w:rPr>
        <w:tab/>
      </w:r>
      <w:r w:rsidR="00B81896" w:rsidRPr="009C7855">
        <w:rPr>
          <w:color w:val="0070C0"/>
          <w:sz w:val="20"/>
          <w:szCs w:val="20"/>
        </w:rPr>
        <w:tab/>
      </w:r>
      <w:r w:rsidR="008F7BE8" w:rsidRPr="009C7855">
        <w:rPr>
          <w:color w:val="0070C0"/>
          <w:sz w:val="20"/>
          <w:szCs w:val="20"/>
        </w:rPr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9C7855">
        <w:rPr>
          <w:rFonts w:ascii="Gill Sans MT" w:hAnsi="Gill Sans MT"/>
          <w:color w:val="0070C0"/>
          <w:sz w:val="44"/>
          <w:szCs w:val="44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0BA2DE56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FC7789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587A8A3E" w:rsidR="004E2A15" w:rsidRPr="005D7339" w:rsidRDefault="003271CE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Partenaires clés</w:t>
            </w:r>
          </w:p>
          <w:p w14:paraId="63CD65DF" w14:textId="639EFF1C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6B9D4DB2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050E1AF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49C4A359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7C27D5E8" w14:textId="325E660A" w:rsidR="00EF0889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Paiement en ligne</w:t>
            </w:r>
          </w:p>
          <w:p w14:paraId="0B08597D" w14:textId="18DBF9F7" w:rsidR="0087236C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Logistique, entrepôt, transport</w:t>
            </w:r>
          </w:p>
          <w:p w14:paraId="3FAD6B75" w14:textId="7E299851" w:rsidR="0087236C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Fournisseurs de matières premières</w:t>
            </w:r>
          </w:p>
          <w:p w14:paraId="18FAF16F" w14:textId="3A77593F" w:rsidR="00E15B8A" w:rsidRDefault="00E15B8A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Service de livraison </w:t>
            </w:r>
          </w:p>
          <w:p w14:paraId="37583A31" w14:textId="6734CFD6" w:rsidR="00E15B8A" w:rsidRDefault="00E15B8A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Site internet tierces</w:t>
            </w:r>
            <w:r w:rsidR="0049426D">
              <w:rPr>
                <w:rFonts w:ascii="Gill Sans MT" w:hAnsi="Gill Sans MT"/>
                <w:lang w:val="fr-FR"/>
              </w:rPr>
              <w:t xml:space="preserve"> pour la vente en ligne </w:t>
            </w:r>
          </w:p>
          <w:p w14:paraId="455EA05C" w14:textId="1C2CD921" w:rsidR="0087236C" w:rsidRPr="003271CE" w:rsidRDefault="0087236C" w:rsidP="0087236C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A3AC26F" w14:textId="46151D45" w:rsidR="004E2A15" w:rsidRPr="005D7339" w:rsidRDefault="00EB261D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Activités clés</w:t>
            </w:r>
          </w:p>
          <w:p w14:paraId="785F41AE" w14:textId="5F171B4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07A2722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1C3FBDF8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072D6CC3" w14:textId="6EFD8D50" w:rsidR="00EF0889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Marketing</w:t>
            </w:r>
          </w:p>
          <w:p w14:paraId="02CB40A0" w14:textId="74BF7507" w:rsidR="0087236C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Chaine de production</w:t>
            </w:r>
          </w:p>
          <w:p w14:paraId="1B421470" w14:textId="25681E27" w:rsidR="0087236C" w:rsidRPr="0087236C" w:rsidRDefault="0087236C" w:rsidP="0087236C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Logistique (stockage + livraison)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6243A1B4" w:rsidR="004E2A15" w:rsidRPr="005D7339" w:rsidRDefault="00EB261D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Offre (proposition de valeur)</w:t>
            </w:r>
          </w:p>
          <w:p w14:paraId="354DC351" w14:textId="7FFF39B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699D65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53423F13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47A2652E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49E12670" w14:textId="5FFC822C" w:rsidR="00B81896" w:rsidRDefault="0087236C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Rameur qui permet de récupérer l’énergie produite par les sportifs</w:t>
            </w:r>
          </w:p>
          <w:p w14:paraId="45C4938B" w14:textId="4F68B289" w:rsidR="0087236C" w:rsidRDefault="0087236C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Évolution possible sur d’autres machines (adaptativité)</w:t>
            </w:r>
          </w:p>
          <w:p w14:paraId="71D0F1AD" w14:textId="3F41F4C2" w:rsidR="00E15B8A" w:rsidRPr="003271CE" w:rsidRDefault="00E15B8A" w:rsidP="0049426D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 </w:t>
            </w:r>
          </w:p>
        </w:tc>
        <w:tc>
          <w:tcPr>
            <w:tcW w:w="2923" w:type="dxa"/>
            <w:shd w:val="clear" w:color="auto" w:fill="FFFFFF"/>
          </w:tcPr>
          <w:p w14:paraId="77D46C56" w14:textId="1EFFD9DC" w:rsidR="004E2A15" w:rsidRPr="005D7339" w:rsidRDefault="00B10927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Relation client</w:t>
            </w:r>
          </w:p>
          <w:p w14:paraId="02A60C2D" w14:textId="7C79A09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0761EF2E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227BA1C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6EEAA1A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4545F0E0" w14:textId="09611CAC" w:rsidR="00B81896" w:rsidRDefault="0087236C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Relation de fidélité avec les salles de sport</w:t>
            </w:r>
          </w:p>
          <w:p w14:paraId="2B4D0E10" w14:textId="21B188B1" w:rsidR="0087236C" w:rsidRPr="003271CE" w:rsidRDefault="0087236C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Service de SAV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20E0E131" w14:textId="77777777" w:rsidR="00B81896" w:rsidRDefault="000E612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Les salles de sports souhaitant proposer une alternative écologique à leurs usagers</w:t>
            </w:r>
          </w:p>
          <w:p w14:paraId="05DA509F" w14:textId="58E75FB2" w:rsidR="00E15B8A" w:rsidRPr="003271CE" w:rsidRDefault="00E15B8A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Particuliers sportifs souhaitant produire une part de l’électricité eux-mêmes 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2EAD1363" w:rsidR="004E2A15" w:rsidRPr="005D7339" w:rsidRDefault="00EB261D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1FD9A107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006C1263" w14:textId="2D67C4EE" w:rsidR="00EF0889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Composants électroniques</w:t>
            </w:r>
          </w:p>
          <w:p w14:paraId="28C8C9D5" w14:textId="77777777" w:rsidR="0087236C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Pièces mécaniques</w:t>
            </w:r>
          </w:p>
          <w:p w14:paraId="7BB9D973" w14:textId="3497A15D" w:rsidR="0087236C" w:rsidRPr="003271CE" w:rsidRDefault="0087236C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Humaines : Production et commerce principalement 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5D7339" w:rsidRDefault="00BA7936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Canaux de distribution</w:t>
            </w:r>
          </w:p>
          <w:p w14:paraId="063CD905" w14:textId="53655206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5C172399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C668762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2B192200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8AB420C" w:rsidR="00B81896" w:rsidRPr="003271CE" w:rsidRDefault="000E612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Vente en ligne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B369E1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5D7339" w:rsidRDefault="004E2A15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Structure</w:t>
            </w:r>
            <w:r w:rsidR="00BA7936" w:rsidRPr="005D7339">
              <w:rPr>
                <w:rFonts w:ascii="Gill Sans MT" w:hAnsi="Gill Sans MT"/>
                <w:i/>
                <w:color w:val="FF0000"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57A83CB7" w14:textId="77777777" w:rsidR="00B81896" w:rsidRDefault="0087236C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Marketing</w:t>
            </w:r>
          </w:p>
          <w:p w14:paraId="2386B09D" w14:textId="2E136B27" w:rsidR="0087236C" w:rsidRDefault="00B369E1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Logistique</w:t>
            </w:r>
          </w:p>
          <w:p w14:paraId="449BF504" w14:textId="5A24874F" w:rsidR="00B369E1" w:rsidRDefault="00B369E1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RH</w:t>
            </w:r>
          </w:p>
          <w:p w14:paraId="4667BD69" w14:textId="233E7923" w:rsidR="00B369E1" w:rsidRDefault="00B369E1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Matières premières</w:t>
            </w:r>
          </w:p>
          <w:p w14:paraId="7C27114B" w14:textId="77777777" w:rsidR="00B369E1" w:rsidRDefault="00B369E1" w:rsidP="00B369E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Assurances</w:t>
            </w:r>
          </w:p>
          <w:p w14:paraId="4D6533DB" w14:textId="7F77497D" w:rsidR="00B369E1" w:rsidRPr="00B369E1" w:rsidRDefault="00B369E1" w:rsidP="00B369E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Infrastructure informatique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6A5FC3F2" w:rsidR="004E2A15" w:rsidRPr="005D7339" w:rsidRDefault="00BA7936">
            <w:pPr>
              <w:rPr>
                <w:rFonts w:ascii="Gill Sans MT" w:hAnsi="Gill Sans MT"/>
                <w:i/>
                <w:color w:val="FF0000"/>
                <w:lang w:val="fr-FR"/>
              </w:rPr>
            </w:pPr>
            <w:r w:rsidRPr="005D7339">
              <w:rPr>
                <w:rFonts w:ascii="Gill Sans MT" w:hAnsi="Gill Sans MT"/>
                <w:i/>
                <w:color w:val="FF0000"/>
                <w:lang w:val="fr-FR"/>
              </w:rPr>
              <w:t>Sources de revenus</w:t>
            </w:r>
          </w:p>
          <w:p w14:paraId="60CC8ABB" w14:textId="125E89A6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7265D9AD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7D46DE5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3B43F3A9" w14:textId="6BD05755" w:rsidR="00B81896" w:rsidRDefault="00B369E1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Paiement en ligne (CB, Virement, Prélèvement)</w:t>
            </w:r>
          </w:p>
          <w:p w14:paraId="3604372A" w14:textId="330F6755" w:rsidR="00B369E1" w:rsidRDefault="00B369E1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Revenu sur les ventes</w:t>
            </w:r>
          </w:p>
          <w:p w14:paraId="02E8C8F1" w14:textId="5BD2A76F" w:rsidR="00B369E1" w:rsidRDefault="00B369E1" w:rsidP="00B369E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Prix de vente HT : </w:t>
            </w:r>
            <w:r w:rsidR="00FC7789">
              <w:rPr>
                <w:rFonts w:ascii="Gill Sans MT" w:hAnsi="Gill Sans MT"/>
                <w:lang w:val="fr-FR"/>
              </w:rPr>
              <w:t>15</w:t>
            </w:r>
            <w:r>
              <w:rPr>
                <w:rFonts w:ascii="Gill Sans MT" w:hAnsi="Gill Sans MT"/>
                <w:lang w:val="fr-FR"/>
              </w:rPr>
              <w:t>00</w:t>
            </w:r>
            <w:r w:rsidRPr="00B369E1">
              <w:rPr>
                <w:rFonts w:ascii="Gill Sans MT" w:hAnsi="Gill Sans MT"/>
                <w:lang w:val="fr-FR"/>
              </w:rPr>
              <w:t>€</w:t>
            </w:r>
            <w:r>
              <w:rPr>
                <w:rFonts w:ascii="Gill Sans MT" w:hAnsi="Gill Sans MT"/>
                <w:lang w:val="fr-FR"/>
              </w:rPr>
              <w:t> </w:t>
            </w:r>
          </w:p>
          <w:p w14:paraId="3B6E3E9E" w14:textId="4A833A26" w:rsidR="00FC7789" w:rsidRPr="00B369E1" w:rsidRDefault="00FC7789" w:rsidP="00B369E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Prix de vente TTC : 1800€</w:t>
            </w:r>
          </w:p>
          <w:p w14:paraId="4C5C0BC4" w14:textId="4AF88645" w:rsidR="00B369E1" w:rsidRPr="003271CE" w:rsidRDefault="00B369E1" w:rsidP="00B369E1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0929" w14:textId="77777777" w:rsidR="00B37DCA" w:rsidRDefault="00B37DCA" w:rsidP="006027FA">
      <w:r>
        <w:separator/>
      </w:r>
    </w:p>
  </w:endnote>
  <w:endnote w:type="continuationSeparator" w:id="0">
    <w:p w14:paraId="791EAF17" w14:textId="77777777" w:rsidR="00B37DCA" w:rsidRDefault="00B37DCA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B37DCA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BFE" w14:textId="77777777" w:rsidR="00B37DCA" w:rsidRDefault="00B37DCA" w:rsidP="006027FA">
      <w:r>
        <w:separator/>
      </w:r>
    </w:p>
  </w:footnote>
  <w:footnote w:type="continuationSeparator" w:id="0">
    <w:p w14:paraId="25F811CC" w14:textId="77777777" w:rsidR="00B37DCA" w:rsidRDefault="00B37DCA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0E6127"/>
    <w:rsid w:val="00144A9B"/>
    <w:rsid w:val="00155721"/>
    <w:rsid w:val="00221F77"/>
    <w:rsid w:val="003271CE"/>
    <w:rsid w:val="003B70D3"/>
    <w:rsid w:val="003F1CCC"/>
    <w:rsid w:val="00486C4B"/>
    <w:rsid w:val="0049426D"/>
    <w:rsid w:val="004B384F"/>
    <w:rsid w:val="004E2A15"/>
    <w:rsid w:val="00520848"/>
    <w:rsid w:val="005D7339"/>
    <w:rsid w:val="006027FA"/>
    <w:rsid w:val="006431C7"/>
    <w:rsid w:val="00694FD0"/>
    <w:rsid w:val="0087236C"/>
    <w:rsid w:val="00895ADF"/>
    <w:rsid w:val="008F7BE8"/>
    <w:rsid w:val="0095035C"/>
    <w:rsid w:val="009737AD"/>
    <w:rsid w:val="009A3119"/>
    <w:rsid w:val="009C7855"/>
    <w:rsid w:val="00A64DEE"/>
    <w:rsid w:val="00B10927"/>
    <w:rsid w:val="00B369E1"/>
    <w:rsid w:val="00B37DCA"/>
    <w:rsid w:val="00B81896"/>
    <w:rsid w:val="00BA7936"/>
    <w:rsid w:val="00C64694"/>
    <w:rsid w:val="00CC4E30"/>
    <w:rsid w:val="00CD5877"/>
    <w:rsid w:val="00CD6D5D"/>
    <w:rsid w:val="00D10210"/>
    <w:rsid w:val="00D50D7D"/>
    <w:rsid w:val="00E15B8A"/>
    <w:rsid w:val="00E61206"/>
    <w:rsid w:val="00EB261D"/>
    <w:rsid w:val="00EF0889"/>
    <w:rsid w:val="00FB375D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2577E6"/>
    <w:rsid w:val="003D5FFA"/>
    <w:rsid w:val="00852554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3019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Gabriel THOMAS</cp:lastModifiedBy>
  <cp:revision>11</cp:revision>
  <dcterms:created xsi:type="dcterms:W3CDTF">2020-01-15T06:49:00Z</dcterms:created>
  <dcterms:modified xsi:type="dcterms:W3CDTF">2021-10-16T16:09:00Z</dcterms:modified>
</cp:coreProperties>
</file>